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ook w:val="01E0" w:firstRow="1" w:lastRow="1" w:firstColumn="1" w:lastColumn="1" w:noHBand="0" w:noVBand="0"/>
      </w:tblPr>
      <w:tblGrid>
        <w:gridCol w:w="3348"/>
        <w:gridCol w:w="6116"/>
      </w:tblGrid>
      <w:tr w:rsidR="0088161D" w:rsidTr="0088161D">
        <w:trPr>
          <w:trHeight w:val="1288"/>
        </w:trPr>
        <w:tc>
          <w:tcPr>
            <w:tcW w:w="3348" w:type="dxa"/>
          </w:tcPr>
          <w:p w:rsidR="0088161D" w:rsidRDefault="0088161D">
            <w:pPr>
              <w:jc w:val="center"/>
              <w:rPr>
                <w:b/>
                <w:bCs/>
                <w:sz w:val="26"/>
                <w:lang w:val="nl-NL"/>
              </w:rPr>
            </w:pPr>
            <w:r>
              <w:rPr>
                <w:b/>
                <w:bCs/>
                <w:sz w:val="26"/>
                <w:lang w:val="nl-NL"/>
              </w:rPr>
              <w:t>ỦY BAN NHÂN DÂN</w:t>
            </w:r>
          </w:p>
          <w:p w:rsidR="0088161D" w:rsidRDefault="0088161D">
            <w:pPr>
              <w:jc w:val="center"/>
              <w:rPr>
                <w:b/>
                <w:bCs/>
                <w:lang w:val="nl-NL"/>
              </w:rPr>
            </w:pPr>
            <w:r>
              <w:rPr>
                <w:b/>
                <w:noProof/>
                <w:sz w:val="26"/>
                <w:lang w:val="nl-NL"/>
              </w:rPr>
              <w:t>XÃ PU SAM CÁP</w:t>
            </w:r>
          </w:p>
          <w:p w:rsidR="0088161D" w:rsidRDefault="0088161D">
            <w:pPr>
              <w:jc w:val="center"/>
              <w:rPr>
                <w:szCs w:val="28"/>
                <w:lang w:val="nl-NL"/>
              </w:rPr>
            </w:pPr>
            <w:r>
              <w:rPr>
                <w:rFonts w:ascii=".VnTime" w:hAnsi=".VnTime"/>
                <w:noProof/>
              </w:rPr>
              <mc:AlternateContent>
                <mc:Choice Requires="wps">
                  <w:drawing>
                    <wp:anchor distT="0" distB="0" distL="114300" distR="114300" simplePos="0" relativeHeight="251659264" behindDoc="0" locked="0" layoutInCell="1" allowOverlap="1">
                      <wp:simplePos x="0" y="0"/>
                      <wp:positionH relativeFrom="column">
                        <wp:posOffset>677545</wp:posOffset>
                      </wp:positionH>
                      <wp:positionV relativeFrom="paragraph">
                        <wp:posOffset>29845</wp:posOffset>
                      </wp:positionV>
                      <wp:extent cx="59245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A73A89" id="_x0000_t32" coordsize="21600,21600" o:spt="32" o:oned="t" path="m,l21600,21600e" filled="f">
                      <v:path arrowok="t" fillok="f" o:connecttype="none"/>
                      <o:lock v:ext="edit" shapetype="t"/>
                    </v:shapetype>
                    <v:shape id="Straight Arrow Connector 3" o:spid="_x0000_s1026" type="#_x0000_t32" style="position:absolute;margin-left:53.35pt;margin-top:2.35pt;width:46.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J/JAIAAEk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"/>
                  </w:pict>
                </mc:Fallback>
              </mc:AlternateContent>
            </w:r>
          </w:p>
          <w:p w:rsidR="0088161D" w:rsidRDefault="0088161D">
            <w:pPr>
              <w:jc w:val="center"/>
              <w:rPr>
                <w:szCs w:val="20"/>
                <w:lang w:val="nl-NL"/>
              </w:rPr>
            </w:pPr>
            <w:r>
              <w:rPr>
                <w:lang w:val="nl-NL"/>
              </w:rPr>
              <w:t>Số:        /BC-UBND</w:t>
            </w:r>
          </w:p>
        </w:tc>
        <w:tc>
          <w:tcPr>
            <w:tcW w:w="6116" w:type="dxa"/>
          </w:tcPr>
          <w:p w:rsidR="0088161D" w:rsidRDefault="0088161D">
            <w:pPr>
              <w:ind w:left="-17"/>
              <w:jc w:val="center"/>
              <w:rPr>
                <w:b/>
                <w:bCs/>
                <w:sz w:val="26"/>
                <w:lang w:val="nl-NL"/>
              </w:rPr>
            </w:pPr>
            <w:r>
              <w:rPr>
                <w:b/>
                <w:bCs/>
                <w:sz w:val="26"/>
                <w:lang w:val="nl-NL"/>
              </w:rPr>
              <w:t>CỘNG HÒA XÃ HỘI CHỦ NGHĨA VIỆT NAM</w:t>
            </w:r>
          </w:p>
          <w:p w:rsidR="0088161D" w:rsidRDefault="0088161D">
            <w:pPr>
              <w:ind w:left="-17"/>
              <w:jc w:val="center"/>
              <w:rPr>
                <w:b/>
                <w:bCs/>
                <w:lang w:val="nl-NL"/>
              </w:rPr>
            </w:pPr>
            <w:r>
              <w:rPr>
                <w:b/>
                <w:bCs/>
                <w:lang w:val="nl-NL"/>
              </w:rPr>
              <w:t>Độc lập - Tự do - Hạnh phúc</w:t>
            </w:r>
          </w:p>
          <w:p w:rsidR="0088161D" w:rsidRDefault="0088161D">
            <w:pPr>
              <w:ind w:left="-17"/>
              <w:jc w:val="center"/>
              <w:rPr>
                <w:i/>
                <w:iCs/>
                <w:lang w:val="nl-NL"/>
              </w:rPr>
            </w:pPr>
            <w:r>
              <w:rPr>
                <w:rFonts w:ascii=".VnTime" w:hAnsi=".VnTime"/>
                <w:noProof/>
              </w:rPr>
              <mc:AlternateContent>
                <mc:Choice Requires="wps">
                  <w:drawing>
                    <wp:anchor distT="0" distB="0" distL="114300" distR="114300" simplePos="0" relativeHeight="251660288" behindDoc="0" locked="0" layoutInCell="1" allowOverlap="1">
                      <wp:simplePos x="0" y="0"/>
                      <wp:positionH relativeFrom="column">
                        <wp:posOffset>807085</wp:posOffset>
                      </wp:positionH>
                      <wp:positionV relativeFrom="paragraph">
                        <wp:posOffset>29845</wp:posOffset>
                      </wp:positionV>
                      <wp:extent cx="217233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22AC0" id="Straight Arrow Connector 2" o:spid="_x0000_s1026" type="#_x0000_t32" style="position:absolute;margin-left:63.55pt;margin-top:2.35pt;width:171.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"/>
                  </w:pict>
                </mc:Fallback>
              </mc:AlternateContent>
            </w:r>
          </w:p>
          <w:p w:rsidR="0088161D" w:rsidRDefault="0088161D">
            <w:pPr>
              <w:ind w:left="-17"/>
              <w:jc w:val="center"/>
              <w:rPr>
                <w:lang w:val="vi-VN"/>
              </w:rPr>
            </w:pPr>
            <w:r>
              <w:rPr>
                <w:i/>
                <w:iCs/>
                <w:lang w:val="nl-NL"/>
              </w:rPr>
              <w:t>Pu Sam Cáp, ngày       tháng 7 năm 2026</w:t>
            </w:r>
          </w:p>
        </w:tc>
      </w:tr>
    </w:tbl>
    <w:p w:rsidR="0088161D" w:rsidRDefault="0088161D" w:rsidP="0088161D">
      <w:pPr>
        <w:spacing w:line="264" w:lineRule="auto"/>
        <w:jc w:val="right"/>
        <w:rPr>
          <w:b/>
          <w:szCs w:val="20"/>
          <w:lang w:val="nl-NL"/>
        </w:rPr>
      </w:pPr>
    </w:p>
    <w:p w:rsidR="0088161D" w:rsidRDefault="0088161D" w:rsidP="0088161D">
      <w:pPr>
        <w:jc w:val="center"/>
        <w:rPr>
          <w:b/>
          <w:szCs w:val="28"/>
          <w:lang w:val="nl-NL"/>
        </w:rPr>
      </w:pPr>
      <w:r>
        <w:rPr>
          <w:b/>
          <w:szCs w:val="28"/>
          <w:lang w:val="nl-NL"/>
        </w:rPr>
        <w:t>BÁO CÁO</w:t>
      </w:r>
    </w:p>
    <w:p w:rsidR="0088161D" w:rsidRDefault="0088161D" w:rsidP="0088161D">
      <w:pPr>
        <w:jc w:val="center"/>
        <w:rPr>
          <w:b/>
          <w:szCs w:val="28"/>
          <w:lang w:val="nl-NL"/>
        </w:rPr>
      </w:pPr>
      <w:bookmarkStart w:id="0" w:name="_Hlk234394916"/>
      <w:bookmarkStart w:id="1" w:name="_Hlk208927183"/>
      <w:bookmarkStart w:id="2" w:name="_Hlk234921190"/>
      <w:r>
        <w:rPr>
          <w:b/>
          <w:szCs w:val="28"/>
          <w:lang w:val="nl-NL"/>
        </w:rPr>
        <w:t>Tình hình giải ngân nguồn vốn thực hiện các Chương trình</w:t>
      </w:r>
      <w:bookmarkEnd w:id="0"/>
    </w:p>
    <w:p w:rsidR="0088161D" w:rsidRDefault="0088161D" w:rsidP="0088161D">
      <w:pPr>
        <w:jc w:val="center"/>
        <w:rPr>
          <w:rStyle w:val="fontstyle01"/>
        </w:rPr>
      </w:pPr>
      <w:bookmarkStart w:id="3" w:name="_Hlk234394936"/>
      <w:r>
        <w:rPr>
          <w:b/>
          <w:szCs w:val="28"/>
          <w:lang w:val="nl-NL"/>
        </w:rPr>
        <w:t>mục tiêu quốc gia năm 202</w:t>
      </w:r>
      <w:bookmarkEnd w:id="1"/>
      <w:r>
        <w:rPr>
          <w:b/>
          <w:szCs w:val="28"/>
          <w:lang w:val="nl-NL"/>
        </w:rPr>
        <w:t>6</w:t>
      </w:r>
      <w:bookmarkEnd w:id="2"/>
      <w:bookmarkEnd w:id="3"/>
    </w:p>
    <w:p w:rsidR="0088161D" w:rsidRDefault="0088161D" w:rsidP="0088161D">
      <w:pPr>
        <w:jc w:val="center"/>
        <w:rPr>
          <w:rStyle w:val="fontstyle01"/>
          <w:b/>
          <w:lang w:val="nl-NL"/>
        </w:rPr>
      </w:pPr>
      <w:r>
        <w:rPr>
          <w:rFonts w:ascii=".VnTime" w:hAnsi=".VnTime"/>
          <w:noProof/>
          <w:szCs w:val="20"/>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45085</wp:posOffset>
                </wp:positionV>
                <wp:extent cx="156972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F6A4F" id="Straight Arrow Connector 1" o:spid="_x0000_s1026" type="#_x0000_t32" style="position:absolute;margin-left:162pt;margin-top:3.55pt;width:12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zTJgIAAEoEAAAOAAAAZHJzL2Uyb0RvYy54bWysVMGO2jAQvVfqP1i5syE0s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"/>
            </w:pict>
          </mc:Fallback>
        </mc:AlternateContent>
      </w:r>
    </w:p>
    <w:p w:rsidR="0088161D" w:rsidRDefault="0088161D" w:rsidP="0088161D">
      <w:pPr>
        <w:spacing w:before="120" w:after="120" w:line="340" w:lineRule="exact"/>
        <w:ind w:firstLine="720"/>
        <w:jc w:val="both"/>
      </w:pPr>
      <w:r>
        <w:rPr>
          <w:szCs w:val="28"/>
          <w:lang w:val="nl-NL"/>
        </w:rPr>
        <w:t>Căn cứ Quyết định số 87/QĐ-UBND ngày 31/3/2026 của UBND xã Pu Sam Cáp về việc chuyển nguồn dự toán ngân sách cấp xã và các đơn vị dự toán thuộc Ủy ban nhân dân xã nguồn kinh phí còn dư năm 2025 sang năm 2026;</w:t>
      </w:r>
    </w:p>
    <w:p w:rsidR="0088161D" w:rsidRDefault="0088161D" w:rsidP="0088161D">
      <w:pPr>
        <w:spacing w:before="120" w:after="120" w:line="340" w:lineRule="exact"/>
        <w:ind w:firstLine="720"/>
        <w:jc w:val="both"/>
        <w:rPr>
          <w:szCs w:val="28"/>
          <w:lang w:val="nl-NL"/>
        </w:rPr>
      </w:pPr>
      <w:r>
        <w:rPr>
          <w:szCs w:val="28"/>
          <w:lang w:val="nl-NL"/>
        </w:rPr>
        <w:t>Căn cứ Quyết định số 55/QĐ-UBND ngày 09/02/2026 của UBND xã Pu Sam Cáp về việc phân bổ, bổ sung kinh phí cho các cơ quan, đơn vị để thực hiện các chế độ, chính sách, nhiệm vụ và Chương trình mục tiêu quốc gia phát triển kinh tế - xã hội vùng đồng bào dân tộc thiểu số và miền núi năm 2026</w:t>
      </w:r>
    </w:p>
    <w:p w:rsidR="0088161D" w:rsidRDefault="0088161D" w:rsidP="0088161D">
      <w:pPr>
        <w:spacing w:before="120" w:after="120" w:line="340" w:lineRule="exact"/>
        <w:ind w:firstLine="720"/>
        <w:jc w:val="both"/>
        <w:rPr>
          <w:szCs w:val="28"/>
          <w:lang w:val="nl-NL"/>
        </w:rPr>
      </w:pPr>
      <w:r>
        <w:rPr>
          <w:szCs w:val="28"/>
          <w:lang w:val="nl-NL"/>
        </w:rPr>
        <w:t xml:space="preserve">UBND xã Pu Sam Cáp báo cáo </w:t>
      </w:r>
      <w:bookmarkStart w:id="4" w:name="_Hlk234395203"/>
      <w:r>
        <w:rPr>
          <w:szCs w:val="28"/>
          <w:lang w:val="nl-NL"/>
        </w:rPr>
        <w:t>tình hình giải ngân nguồn vốn thực hiện các Chương trình</w:t>
      </w:r>
      <w:r>
        <w:rPr>
          <w:lang w:val="nl-NL"/>
        </w:rPr>
        <w:t xml:space="preserve"> </w:t>
      </w:r>
      <w:r>
        <w:rPr>
          <w:szCs w:val="28"/>
          <w:lang w:val="nl-NL"/>
        </w:rPr>
        <w:t>mục tiêu quốc gia năm 2026</w:t>
      </w:r>
      <w:bookmarkEnd w:id="4"/>
      <w:r>
        <w:rPr>
          <w:szCs w:val="28"/>
          <w:lang w:val="nl-NL"/>
        </w:rPr>
        <w:t>, như sau:</w:t>
      </w:r>
    </w:p>
    <w:p w:rsidR="0088161D" w:rsidRDefault="0088161D" w:rsidP="0088161D">
      <w:pPr>
        <w:spacing w:before="120" w:after="120" w:line="340" w:lineRule="exact"/>
        <w:ind w:firstLine="720"/>
        <w:jc w:val="both"/>
        <w:rPr>
          <w:bCs/>
          <w:szCs w:val="28"/>
          <w:lang w:val="nl-NL"/>
        </w:rPr>
      </w:pPr>
      <w:r>
        <w:rPr>
          <w:bCs/>
          <w:szCs w:val="28"/>
          <w:lang w:val="nl-NL"/>
        </w:rPr>
        <w:t>1. Tổng nguồn vốn giao trong năm 2026: 4.972.981.000 đồng, trong đó:</w:t>
      </w:r>
    </w:p>
    <w:p w:rsidR="0088161D" w:rsidRDefault="0088161D" w:rsidP="0088161D">
      <w:pPr>
        <w:spacing w:before="120" w:after="120" w:line="340" w:lineRule="exact"/>
        <w:ind w:firstLine="720"/>
        <w:jc w:val="both"/>
        <w:rPr>
          <w:bCs/>
          <w:szCs w:val="28"/>
          <w:lang w:val="nl-NL"/>
        </w:rPr>
      </w:pPr>
      <w:r>
        <w:rPr>
          <w:bCs/>
          <w:szCs w:val="28"/>
          <w:lang w:val="nl-NL"/>
        </w:rPr>
        <w:t>- Nguồn vốn kéo dài từ năm 2025 sang năm 2026: 4.596.981.000 đồng.</w:t>
      </w:r>
    </w:p>
    <w:p w:rsidR="0088161D" w:rsidRDefault="0088161D" w:rsidP="0088161D">
      <w:pPr>
        <w:spacing w:before="120" w:after="120" w:line="340" w:lineRule="exact"/>
        <w:ind w:firstLine="720"/>
        <w:jc w:val="both"/>
        <w:rPr>
          <w:bCs/>
          <w:szCs w:val="28"/>
          <w:lang w:val="nl-NL"/>
        </w:rPr>
      </w:pPr>
      <w:r>
        <w:rPr>
          <w:bCs/>
          <w:szCs w:val="28"/>
          <w:lang w:val="nl-NL"/>
        </w:rPr>
        <w:t>- Nguồn vốn giao năm 2026: 376.000.000 đồng.</w:t>
      </w:r>
    </w:p>
    <w:p w:rsidR="0088161D" w:rsidRDefault="0088161D" w:rsidP="0088161D">
      <w:pPr>
        <w:spacing w:before="120" w:after="120" w:line="340" w:lineRule="exact"/>
        <w:ind w:firstLine="720"/>
        <w:jc w:val="both"/>
        <w:rPr>
          <w:spacing w:val="-4"/>
          <w:szCs w:val="28"/>
          <w:lang w:val="nl-NL"/>
        </w:rPr>
      </w:pPr>
      <w:r>
        <w:rPr>
          <w:bCs/>
          <w:spacing w:val="-4"/>
          <w:szCs w:val="28"/>
          <w:lang w:val="nl-NL"/>
        </w:rPr>
        <w:t>2. Thực hiện giải ngân đến ngày 14/7/2026: 2.117.300.000 đồng, đạt 42,6% c</w:t>
      </w:r>
      <w:r>
        <w:rPr>
          <w:spacing w:val="-4"/>
          <w:szCs w:val="28"/>
          <w:lang w:val="nl-NL"/>
        </w:rPr>
        <w:t>ụ thể:</w:t>
      </w:r>
    </w:p>
    <w:p w:rsidR="0088161D" w:rsidRDefault="0088161D" w:rsidP="0088161D">
      <w:pPr>
        <w:spacing w:before="120" w:after="120" w:line="340" w:lineRule="exact"/>
        <w:ind w:firstLine="720"/>
        <w:jc w:val="both"/>
        <w:rPr>
          <w:bCs/>
          <w:szCs w:val="28"/>
          <w:lang w:val="nl-NL"/>
        </w:rPr>
      </w:pPr>
      <w:r>
        <w:rPr>
          <w:bCs/>
          <w:szCs w:val="28"/>
          <w:lang w:val="nl-NL"/>
        </w:rPr>
        <w:t>- Giải ngân vốn kéo dài từ năm 2025 sang năm 2026: 2.117.300.000 đồng/4.596.981.000 đồng.</w:t>
      </w:r>
    </w:p>
    <w:p w:rsidR="0088161D" w:rsidRDefault="0088161D" w:rsidP="0088161D">
      <w:pPr>
        <w:spacing w:before="120" w:after="120" w:line="340" w:lineRule="exact"/>
        <w:ind w:firstLine="720"/>
        <w:jc w:val="both"/>
        <w:rPr>
          <w:bCs/>
          <w:szCs w:val="28"/>
          <w:lang w:val="nl-NL"/>
        </w:rPr>
      </w:pPr>
      <w:r>
        <w:rPr>
          <w:bCs/>
          <w:szCs w:val="28"/>
          <w:lang w:val="nl-NL"/>
        </w:rPr>
        <w:t>- Giải ngân vốn giao năm 2026: 0/376.000.000 đồng (chưa thực hiện).</w:t>
      </w:r>
    </w:p>
    <w:p w:rsidR="0088161D" w:rsidRDefault="0088161D" w:rsidP="0088161D">
      <w:pPr>
        <w:spacing w:before="120" w:after="120" w:line="340" w:lineRule="exact"/>
        <w:ind w:firstLine="720"/>
        <w:jc w:val="both"/>
        <w:rPr>
          <w:szCs w:val="28"/>
          <w:lang w:val="nl-NL"/>
        </w:rPr>
      </w:pPr>
      <w:r>
        <w:rPr>
          <w:szCs w:val="28"/>
          <w:lang w:val="nl-NL"/>
        </w:rPr>
        <w:t xml:space="preserve">3. Ước thực hiện đến 31/12/2026: </w:t>
      </w:r>
      <w:r>
        <w:rPr>
          <w:bCs/>
          <w:szCs w:val="28"/>
          <w:lang w:val="nl-NL"/>
        </w:rPr>
        <w:t xml:space="preserve">4.972.981.000 </w:t>
      </w:r>
      <w:r>
        <w:rPr>
          <w:szCs w:val="28"/>
          <w:lang w:val="nl-NL"/>
        </w:rPr>
        <w:t>đồng.</w:t>
      </w:r>
    </w:p>
    <w:p w:rsidR="0088161D" w:rsidRDefault="0088161D" w:rsidP="0088161D">
      <w:pPr>
        <w:spacing w:before="120" w:after="120" w:line="340" w:lineRule="exact"/>
        <w:jc w:val="center"/>
        <w:rPr>
          <w:szCs w:val="28"/>
          <w:lang w:val="nl-NL"/>
        </w:rPr>
      </w:pPr>
      <w:r>
        <w:rPr>
          <w:szCs w:val="28"/>
          <w:lang w:val="nl-NL"/>
        </w:rPr>
        <w:t>(</w:t>
      </w:r>
      <w:r>
        <w:rPr>
          <w:i/>
          <w:szCs w:val="28"/>
          <w:lang w:val="nl-NL"/>
        </w:rPr>
        <w:t>Có biểu chi tiết kèm theo</w:t>
      </w:r>
      <w:r>
        <w:rPr>
          <w:szCs w:val="28"/>
          <w:lang w:val="nl-NL"/>
        </w:rPr>
        <w:t>)</w:t>
      </w:r>
    </w:p>
    <w:p w:rsidR="0088161D" w:rsidRDefault="0088161D" w:rsidP="0088161D">
      <w:pPr>
        <w:spacing w:before="120" w:after="240" w:line="340" w:lineRule="exact"/>
        <w:jc w:val="both"/>
        <w:rPr>
          <w:b/>
          <w:szCs w:val="20"/>
          <w:lang w:val="nl-NL"/>
        </w:rPr>
      </w:pPr>
      <w:r>
        <w:rPr>
          <w:b/>
          <w:szCs w:val="28"/>
          <w:lang w:val="nl-NL"/>
        </w:rPr>
        <w:tab/>
      </w:r>
      <w:r>
        <w:rPr>
          <w:lang w:val="nl-NL"/>
        </w:rPr>
        <w:t>Trên đây là Báo cáo tình hình giải ngân nguồn vốn thực hiện các Chương trình mục tiêu quốc gia năm 2026 của UBND xã Pu Sam Cáp./.</w:t>
      </w:r>
    </w:p>
    <w:tbl>
      <w:tblPr>
        <w:tblW w:w="9072" w:type="dxa"/>
        <w:tblInd w:w="108" w:type="dxa"/>
        <w:tblLook w:val="04A0" w:firstRow="1" w:lastRow="0" w:firstColumn="1" w:lastColumn="0" w:noHBand="0" w:noVBand="1"/>
      </w:tblPr>
      <w:tblGrid>
        <w:gridCol w:w="4111"/>
        <w:gridCol w:w="709"/>
        <w:gridCol w:w="4252"/>
      </w:tblGrid>
      <w:tr w:rsidR="0088161D" w:rsidTr="0088161D">
        <w:tc>
          <w:tcPr>
            <w:tcW w:w="4111" w:type="dxa"/>
          </w:tcPr>
          <w:p w:rsidR="0088161D" w:rsidRDefault="0088161D">
            <w:pPr>
              <w:tabs>
                <w:tab w:val="left" w:pos="536"/>
              </w:tabs>
              <w:rPr>
                <w:b/>
                <w:bCs/>
                <w:i/>
                <w:sz w:val="24"/>
                <w:szCs w:val="26"/>
                <w:lang w:val="nl-NL"/>
              </w:rPr>
            </w:pPr>
            <w:r>
              <w:rPr>
                <w:b/>
                <w:bCs/>
                <w:i/>
                <w:sz w:val="24"/>
                <w:szCs w:val="26"/>
                <w:lang w:val="nl-NL"/>
              </w:rPr>
              <w:t>Nơi nhận:</w:t>
            </w:r>
          </w:p>
          <w:p w:rsidR="0088161D" w:rsidRDefault="0088161D">
            <w:pPr>
              <w:rPr>
                <w:sz w:val="22"/>
                <w:lang w:val="nl-NL"/>
              </w:rPr>
            </w:pPr>
            <w:r>
              <w:rPr>
                <w:sz w:val="22"/>
                <w:lang w:val="nl-NL"/>
              </w:rPr>
              <w:t>- UBND tỉnh (B/c);</w:t>
            </w:r>
          </w:p>
          <w:p w:rsidR="0088161D" w:rsidRDefault="0088161D">
            <w:pPr>
              <w:rPr>
                <w:sz w:val="22"/>
                <w:lang w:val="nl-NL"/>
              </w:rPr>
            </w:pPr>
            <w:r>
              <w:rPr>
                <w:sz w:val="22"/>
                <w:lang w:val="nl-NL"/>
              </w:rPr>
              <w:t>- TT. Đảng ủy xã;</w:t>
            </w:r>
          </w:p>
          <w:p w:rsidR="0088161D" w:rsidRDefault="0088161D">
            <w:pPr>
              <w:rPr>
                <w:sz w:val="22"/>
                <w:lang w:val="nl-NL"/>
              </w:rPr>
            </w:pPr>
            <w:r>
              <w:rPr>
                <w:sz w:val="22"/>
                <w:lang w:val="nl-NL"/>
              </w:rPr>
              <w:t>- TT. HĐND xã;</w:t>
            </w:r>
          </w:p>
          <w:p w:rsidR="0088161D" w:rsidRDefault="0088161D">
            <w:pPr>
              <w:rPr>
                <w:sz w:val="22"/>
                <w:lang w:val="nl-NL"/>
              </w:rPr>
            </w:pPr>
            <w:r>
              <w:rPr>
                <w:sz w:val="22"/>
                <w:lang w:val="nl-NL"/>
              </w:rPr>
              <w:t>- Chủ tịch, các PCT. UBND xã;</w:t>
            </w:r>
          </w:p>
          <w:p w:rsidR="0088161D" w:rsidRDefault="0088161D">
            <w:pPr>
              <w:rPr>
                <w:sz w:val="22"/>
                <w:lang w:val="nl-NL"/>
              </w:rPr>
            </w:pPr>
            <w:r>
              <w:rPr>
                <w:sz w:val="22"/>
                <w:lang w:val="nl-NL"/>
              </w:rPr>
              <w:t>- Các phòng, đơn vị xã;</w:t>
            </w:r>
          </w:p>
          <w:p w:rsidR="0088161D" w:rsidRDefault="0088161D">
            <w:pPr>
              <w:rPr>
                <w:rFonts w:eastAsia="Calibri"/>
                <w:b/>
                <w:szCs w:val="20"/>
                <w:lang w:val="nl-NL"/>
              </w:rPr>
            </w:pPr>
            <w:r>
              <w:rPr>
                <w:sz w:val="22"/>
                <w:lang w:val="nl-NL"/>
              </w:rPr>
              <w:t>- Lưu: VT.</w:t>
            </w:r>
          </w:p>
          <w:p w:rsidR="0088161D" w:rsidRDefault="0088161D">
            <w:pPr>
              <w:jc w:val="center"/>
              <w:rPr>
                <w:rFonts w:eastAsia="Calibri"/>
                <w:lang w:val="nl-NL"/>
              </w:rPr>
            </w:pPr>
          </w:p>
        </w:tc>
        <w:tc>
          <w:tcPr>
            <w:tcW w:w="709" w:type="dxa"/>
          </w:tcPr>
          <w:p w:rsidR="0088161D" w:rsidRDefault="0088161D">
            <w:pPr>
              <w:tabs>
                <w:tab w:val="left" w:pos="536"/>
              </w:tabs>
              <w:jc w:val="center"/>
              <w:rPr>
                <w:rFonts w:eastAsia="Times New Roman"/>
                <w:b/>
                <w:lang w:val="nl-NL"/>
              </w:rPr>
            </w:pPr>
            <w:bookmarkStart w:id="5" w:name="_GoBack"/>
            <w:bookmarkEnd w:id="5"/>
          </w:p>
        </w:tc>
        <w:tc>
          <w:tcPr>
            <w:tcW w:w="4252" w:type="dxa"/>
          </w:tcPr>
          <w:p w:rsidR="0088161D" w:rsidRDefault="0088161D">
            <w:pPr>
              <w:tabs>
                <w:tab w:val="left" w:pos="536"/>
              </w:tabs>
              <w:jc w:val="center"/>
              <w:rPr>
                <w:b/>
                <w:lang w:val="nl-NL"/>
              </w:rPr>
            </w:pPr>
            <w:r>
              <w:rPr>
                <w:b/>
                <w:lang w:val="nl-NL"/>
              </w:rPr>
              <w:t>TM. ỦY BAN NHÂN DÂN</w:t>
            </w:r>
          </w:p>
          <w:p w:rsidR="0088161D" w:rsidRDefault="0088161D">
            <w:pPr>
              <w:tabs>
                <w:tab w:val="left" w:pos="536"/>
              </w:tabs>
              <w:jc w:val="center"/>
              <w:rPr>
                <w:b/>
                <w:lang w:val="nl-NL"/>
              </w:rPr>
            </w:pPr>
            <w:r>
              <w:rPr>
                <w:b/>
                <w:lang w:val="nl-NL"/>
              </w:rPr>
              <w:t>CHỦ TỊCH</w:t>
            </w:r>
          </w:p>
          <w:p w:rsidR="0088161D" w:rsidRDefault="0088161D">
            <w:pPr>
              <w:tabs>
                <w:tab w:val="left" w:pos="536"/>
              </w:tabs>
              <w:spacing w:line="360" w:lineRule="exact"/>
              <w:jc w:val="center"/>
              <w:rPr>
                <w:rFonts w:eastAsia="Calibri"/>
                <w:b/>
                <w:lang w:val="nl-NL"/>
              </w:rPr>
            </w:pPr>
          </w:p>
          <w:p w:rsidR="0088161D" w:rsidRDefault="0088161D">
            <w:pPr>
              <w:tabs>
                <w:tab w:val="left" w:pos="536"/>
              </w:tabs>
              <w:spacing w:line="360" w:lineRule="exact"/>
              <w:jc w:val="center"/>
              <w:rPr>
                <w:rFonts w:eastAsia="Calibri"/>
                <w:b/>
                <w:lang w:val="nl-NL"/>
              </w:rPr>
            </w:pPr>
          </w:p>
          <w:p w:rsidR="0088161D" w:rsidRDefault="0088161D">
            <w:pPr>
              <w:tabs>
                <w:tab w:val="left" w:pos="536"/>
              </w:tabs>
              <w:spacing w:line="360" w:lineRule="exact"/>
              <w:jc w:val="center"/>
              <w:rPr>
                <w:rFonts w:eastAsia="Calibri"/>
                <w:b/>
                <w:lang w:val="nl-NL"/>
              </w:rPr>
            </w:pPr>
          </w:p>
          <w:p w:rsidR="0088161D" w:rsidRDefault="0088161D">
            <w:pPr>
              <w:tabs>
                <w:tab w:val="left" w:pos="536"/>
              </w:tabs>
              <w:spacing w:line="360" w:lineRule="exact"/>
              <w:jc w:val="center"/>
              <w:rPr>
                <w:rFonts w:eastAsia="Calibri"/>
                <w:b/>
                <w:lang w:val="nl-NL"/>
              </w:rPr>
            </w:pPr>
          </w:p>
          <w:p w:rsidR="0088161D" w:rsidRDefault="0088161D">
            <w:pPr>
              <w:tabs>
                <w:tab w:val="left" w:pos="536"/>
              </w:tabs>
              <w:spacing w:line="360" w:lineRule="exact"/>
              <w:jc w:val="center"/>
              <w:rPr>
                <w:rFonts w:eastAsia="Calibri"/>
                <w:lang w:val="nl-NL"/>
              </w:rPr>
            </w:pPr>
            <w:r>
              <w:rPr>
                <w:rFonts w:eastAsia="Calibri"/>
                <w:b/>
                <w:lang w:val="nl-NL"/>
              </w:rPr>
              <w:t>Trần Châu Ngọc</w:t>
            </w:r>
          </w:p>
        </w:tc>
      </w:tr>
    </w:tbl>
    <w:p w:rsidR="0088161D" w:rsidRDefault="0088161D" w:rsidP="0088161D">
      <w:pPr>
        <w:spacing w:before="60" w:line="264" w:lineRule="auto"/>
        <w:rPr>
          <w:rFonts w:eastAsia="Times New Roman"/>
          <w:szCs w:val="20"/>
        </w:rPr>
      </w:pPr>
    </w:p>
    <w:p w:rsidR="0063551C" w:rsidRDefault="0063551C"/>
    <w:sectPr w:rsidR="0063551C" w:rsidSect="0060647E">
      <w:pgSz w:w="11907" w:h="16840" w:code="9"/>
      <w:pgMar w:top="1134" w:right="1134"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1D"/>
    <w:rsid w:val="0060647E"/>
    <w:rsid w:val="0063551C"/>
    <w:rsid w:val="0088161D"/>
    <w:rsid w:val="00FA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3D300-B26B-40C3-8B45-C80F5408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8161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2026-07-14T17:17:00Z</dcterms:created>
  <dcterms:modified xsi:type="dcterms:W3CDTF">2026-07-14T17:18:00Z</dcterms:modified>
</cp:coreProperties>
</file>